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e-DE"/>
        </w:rPr>
        <w:t xml:space="preserve">Projekte Bachchor Wels </w:t>
      </w:r>
      <w:r>
        <w:rPr>
          <w:b w:val="1"/>
          <w:bCs w:val="1"/>
          <w:sz w:val="28"/>
          <w:szCs w:val="28"/>
          <w:rtl w:val="0"/>
          <w:lang w:val="de-DE"/>
        </w:rPr>
        <w:t xml:space="preserve">– </w:t>
      </w:r>
      <w:r>
        <w:rPr>
          <w:b w:val="1"/>
          <w:bCs w:val="1"/>
          <w:sz w:val="28"/>
          <w:szCs w:val="28"/>
          <w:rtl w:val="0"/>
          <w:lang w:val="de-DE"/>
        </w:rPr>
        <w:t>Fr</w:t>
      </w:r>
      <w:r>
        <w:rPr>
          <w:b w:val="1"/>
          <w:bCs w:val="1"/>
          <w:sz w:val="28"/>
          <w:szCs w:val="28"/>
          <w:rtl w:val="0"/>
          <w:lang w:val="de-DE"/>
        </w:rPr>
        <w:t>ü</w:t>
      </w:r>
      <w:r>
        <w:rPr>
          <w:b w:val="1"/>
          <w:bCs w:val="1"/>
          <w:sz w:val="28"/>
          <w:szCs w:val="28"/>
          <w:rtl w:val="0"/>
          <w:lang w:val="de-DE"/>
        </w:rPr>
        <w:t xml:space="preserve">hling 2024:  </w:t>
      </w:r>
    </w:p>
    <w:p>
      <w:pPr>
        <w:pStyle w:val="Normal.0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31. M</w:t>
      </w:r>
      <w:r>
        <w:rPr>
          <w:b w:val="1"/>
          <w:bCs w:val="1"/>
          <w:sz w:val="24"/>
          <w:szCs w:val="24"/>
          <w:rtl w:val="0"/>
          <w:lang w:val="de-DE"/>
        </w:rPr>
        <w:t>ä</w:t>
      </w:r>
      <w:r>
        <w:rPr>
          <w:b w:val="1"/>
          <w:bCs w:val="1"/>
          <w:sz w:val="24"/>
          <w:szCs w:val="24"/>
          <w:rtl w:val="0"/>
          <w:lang w:val="de-DE"/>
        </w:rPr>
        <w:t>rz</w:t>
        <w:tab/>
        <w:t xml:space="preserve">Ostermesse </w:t>
      </w:r>
      <w:r>
        <w:rPr>
          <w:b w:val="1"/>
          <w:bCs w:val="1"/>
          <w:sz w:val="24"/>
          <w:szCs w:val="24"/>
          <w:rtl w:val="0"/>
          <w:lang w:val="de-DE"/>
        </w:rPr>
        <w:t xml:space="preserve">– </w:t>
      </w:r>
      <w:r>
        <w:rPr>
          <w:b w:val="1"/>
          <w:bCs w:val="1"/>
          <w:sz w:val="24"/>
          <w:szCs w:val="24"/>
          <w:rtl w:val="0"/>
          <w:lang w:val="de-DE"/>
        </w:rPr>
        <w:t xml:space="preserve">Mozart </w:t>
      </w:r>
      <w:r>
        <w:rPr>
          <w:b w:val="1"/>
          <w:bCs w:val="1"/>
          <w:sz w:val="24"/>
          <w:szCs w:val="24"/>
          <w:rtl w:val="0"/>
          <w:lang w:val="de-DE"/>
        </w:rPr>
        <w:t>„</w:t>
      </w:r>
      <w:r>
        <w:rPr>
          <w:b w:val="1"/>
          <w:bCs w:val="1"/>
          <w:sz w:val="24"/>
          <w:szCs w:val="24"/>
          <w:rtl w:val="0"/>
          <w:lang w:val="de-DE"/>
        </w:rPr>
        <w:t>Piccolomini</w:t>
      </w:r>
      <w:r>
        <w:rPr>
          <w:b w:val="1"/>
          <w:bCs w:val="1"/>
          <w:sz w:val="24"/>
          <w:szCs w:val="24"/>
          <w:rtl w:val="0"/>
          <w:lang w:val="de-DE"/>
        </w:rPr>
        <w:t>“</w:t>
        <w:br w:type="textWrapping"/>
      </w:r>
      <w:r>
        <w:rPr>
          <w:b w:val="1"/>
          <w:bCs w:val="1"/>
          <w:sz w:val="24"/>
          <w:szCs w:val="24"/>
          <w:rtl w:val="0"/>
          <w:lang w:val="de-DE"/>
        </w:rPr>
        <w:t>30. April</w:t>
        <w:tab/>
        <w:t>Konzert HJK mit MilMusik O</w:t>
      </w:r>
      <w:r>
        <w:rPr>
          <w:b w:val="1"/>
          <w:bCs w:val="1"/>
          <w:sz w:val="24"/>
          <w:szCs w:val="24"/>
          <w:rtl w:val="0"/>
          <w:lang w:val="de-DE"/>
        </w:rPr>
        <w:t xml:space="preserve">Ö – </w:t>
      </w:r>
      <w:r>
        <w:rPr>
          <w:b w:val="1"/>
          <w:bCs w:val="1"/>
          <w:sz w:val="24"/>
          <w:szCs w:val="24"/>
          <w:rtl w:val="0"/>
          <w:lang w:val="de-DE"/>
        </w:rPr>
        <w:t>Bruckner &amp; More</w:t>
      </w:r>
      <w:r>
        <w:rPr>
          <w:b w:val="1"/>
          <w:bCs w:val="1"/>
          <w:sz w:val="24"/>
          <w:szCs w:val="24"/>
        </w:rPr>
        <w:br w:type="textWrapping"/>
      </w:r>
      <w:r>
        <w:rPr>
          <w:b w:val="1"/>
          <w:bCs w:val="1"/>
          <w:sz w:val="24"/>
          <w:szCs w:val="24"/>
          <w:rtl w:val="0"/>
          <w:lang w:val="de-DE"/>
        </w:rPr>
        <w:t>8. Mai</w:t>
        <w:tab/>
        <w:tab/>
        <w:t>Lange Nacht der Ch</w:t>
      </w:r>
      <w:r>
        <w:rPr>
          <w:b w:val="1"/>
          <w:bCs w:val="1"/>
          <w:sz w:val="24"/>
          <w:szCs w:val="24"/>
          <w:rtl w:val="0"/>
          <w:lang w:val="de-DE"/>
        </w:rPr>
        <w:t>ö</w:t>
      </w:r>
      <w:r>
        <w:rPr>
          <w:b w:val="1"/>
          <w:bCs w:val="1"/>
          <w:sz w:val="24"/>
          <w:szCs w:val="24"/>
          <w:rtl w:val="0"/>
          <w:lang w:val="de-DE"/>
        </w:rPr>
        <w:t>re (LNdCH)</w:t>
      </w:r>
      <w:r>
        <w:rPr>
          <w:b w:val="1"/>
          <w:bCs w:val="1"/>
          <w:sz w:val="24"/>
          <w:szCs w:val="24"/>
        </w:rPr>
        <w:br w:type="textWrapping"/>
      </w:r>
      <w:r>
        <w:rPr>
          <w:b w:val="1"/>
          <w:bCs w:val="1"/>
          <w:sz w:val="24"/>
          <w:szCs w:val="24"/>
          <w:rtl w:val="0"/>
          <w:lang w:val="de-DE"/>
        </w:rPr>
        <w:t>19. Mai</w:t>
        <w:tab/>
        <w:t xml:space="preserve">Pfingstmesse </w:t>
      </w:r>
      <w:r>
        <w:rPr>
          <w:b w:val="1"/>
          <w:bCs w:val="1"/>
          <w:sz w:val="24"/>
          <w:szCs w:val="24"/>
          <w:rtl w:val="0"/>
          <w:lang w:val="de-DE"/>
        </w:rPr>
        <w:t xml:space="preserve">– </w:t>
      </w:r>
      <w:r>
        <w:rPr>
          <w:b w:val="1"/>
          <w:bCs w:val="1"/>
          <w:sz w:val="24"/>
          <w:szCs w:val="24"/>
          <w:rtl w:val="0"/>
          <w:lang w:val="de-DE"/>
        </w:rPr>
        <w:t>Ch. Gounod Messe C-Dur</w:t>
      </w:r>
      <w:r>
        <w:rPr>
          <w:b w:val="1"/>
          <w:bCs w:val="1"/>
          <w:sz w:val="24"/>
          <w:szCs w:val="24"/>
        </w:rPr>
        <w:br w:type="textWrapping"/>
      </w:r>
      <w:r>
        <w:rPr>
          <w:b w:val="1"/>
          <w:bCs w:val="1"/>
          <w:sz w:val="24"/>
          <w:szCs w:val="24"/>
          <w:rtl w:val="0"/>
          <w:lang w:val="de-DE"/>
        </w:rPr>
        <w:t>7. Juni</w:t>
        <w:tab/>
        <w:tab/>
        <w:t>Jubil</w:t>
      </w:r>
      <w:r>
        <w:rPr>
          <w:b w:val="1"/>
          <w:bCs w:val="1"/>
          <w:sz w:val="24"/>
          <w:szCs w:val="24"/>
          <w:rtl w:val="0"/>
          <w:lang w:val="de-DE"/>
        </w:rPr>
        <w:t>ä</w:t>
      </w:r>
      <w:r>
        <w:rPr>
          <w:b w:val="1"/>
          <w:bCs w:val="1"/>
          <w:sz w:val="24"/>
          <w:szCs w:val="24"/>
          <w:rtl w:val="0"/>
          <w:lang w:val="de-DE"/>
        </w:rPr>
        <w:t xml:space="preserve">umsfeier </w:t>
      </w:r>
      <w:r>
        <w:rPr>
          <w:b w:val="1"/>
          <w:bCs w:val="1"/>
          <w:sz w:val="24"/>
          <w:szCs w:val="24"/>
          <w:rtl w:val="0"/>
          <w:lang w:val="de-DE"/>
        </w:rPr>
        <w:t>„</w:t>
      </w:r>
      <w:r>
        <w:rPr>
          <w:b w:val="1"/>
          <w:bCs w:val="1"/>
          <w:sz w:val="24"/>
          <w:szCs w:val="24"/>
          <w:rtl w:val="0"/>
          <w:lang w:val="de-DE"/>
        </w:rPr>
        <w:t>100 Jahre HJK</w:t>
      </w:r>
      <w:r>
        <w:rPr>
          <w:b w:val="1"/>
          <w:bCs w:val="1"/>
          <w:sz w:val="24"/>
          <w:szCs w:val="24"/>
          <w:rtl w:val="0"/>
          <w:lang w:val="de-DE"/>
        </w:rPr>
        <w:t>“</w:t>
      </w:r>
      <w:r>
        <w:rPr>
          <w:b w:val="1"/>
          <w:bCs w:val="1"/>
          <w:sz w:val="24"/>
          <w:szCs w:val="24"/>
          <w:rtl w:val="0"/>
          <w:lang w:val="de-DE"/>
        </w:rPr>
        <w:t>und Lange Nacht der Kirchen</w:t>
      </w:r>
      <w:r>
        <w:rPr>
          <w:b w:val="1"/>
          <w:bCs w:val="1"/>
          <w:sz w:val="24"/>
          <w:szCs w:val="24"/>
        </w:rPr>
        <w:br w:type="textWrapping"/>
      </w:r>
    </w:p>
    <w:p>
      <w:pPr>
        <w:pStyle w:val="Normal.0"/>
      </w:pPr>
      <w:r>
        <w:rPr>
          <w:rtl w:val="0"/>
          <w:lang w:val="de-DE"/>
        </w:rPr>
        <w:t>Do, 29.2.</w:t>
        <w:tab/>
        <w:t>19h M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nner</w:t>
        <w:tab/>
        <w:t>20.30h Frauen</w:t>
        <w:tab/>
        <w:tab/>
        <w:t>Bruckner &amp; More + LNdCH</w:t>
      </w:r>
    </w:p>
    <w:p>
      <w:pPr>
        <w:pStyle w:val="Normal.0"/>
      </w:pPr>
      <w:r>
        <w:rPr>
          <w:rtl w:val="0"/>
          <w:lang w:val="de-DE"/>
        </w:rPr>
        <w:t>Do, 7.3.</w:t>
        <w:tab/>
        <w:tab/>
        <w:t xml:space="preserve">19.30h </w:t>
        <w:tab/>
        <w:tab/>
        <w:tab/>
        <w:tab/>
        <w:tab/>
        <w:t>Bruckner &amp; More + LNdCH</w:t>
      </w:r>
    </w:p>
    <w:p>
      <w:pPr>
        <w:pStyle w:val="Normal.0"/>
      </w:pPr>
      <w:r>
        <w:rPr>
          <w:rtl w:val="0"/>
          <w:lang w:val="de-DE"/>
        </w:rPr>
        <w:t>Do, 14.3.</w:t>
        <w:tab/>
        <w:t>19.30h</w:t>
        <w:tab/>
        <w:tab/>
        <w:tab/>
        <w:t>Bruckner &amp; More  (+evtl. Leseprobe Piccolomini)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Fr, 15.3. und Sa, 16.3.  </w:t>
        <w:tab/>
        <w:t>Proben-WE/Stimmbildung</w:t>
        <w:tab/>
        <w:tab/>
        <w:tab/>
        <w:t>Bruckner &amp; More + LNdCH</w:t>
      </w:r>
      <w:r>
        <w:rPr>
          <w:b w:val="1"/>
          <w:bCs w:val="1"/>
        </w:rPr>
        <w:br w:type="textWrapping"/>
        <w:tab/>
      </w:r>
      <w:r>
        <w:rPr>
          <w:b w:val="1"/>
          <w:bCs w:val="1"/>
          <w:rtl w:val="0"/>
          <w:lang w:val="de-DE"/>
        </w:rPr>
        <w:t xml:space="preserve">Rahmenzeiten: Fr, 19.30h-22h </w:t>
        <w:tab/>
        <w:tab/>
        <w:t>Sa, 9-12h und 14-19h</w:t>
      </w:r>
    </w:p>
    <w:p>
      <w:pPr>
        <w:pStyle w:val="Normal.0"/>
      </w:pPr>
      <w:r>
        <w:rPr>
          <w:rtl w:val="0"/>
          <w:lang w:val="de-DE"/>
        </w:rPr>
        <w:t>Do, 21.3.</w:t>
        <w:tab/>
        <w:t>19.30h</w:t>
        <w:tab/>
        <w:tab/>
        <w:tab/>
        <w:tab/>
        <w:tab/>
        <w:tab/>
        <w:t>Mozart Piccolomini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Sa, 30.3.</w:t>
        <w:tab/>
        <w:t>17 Uhr</w:t>
        <w:tab/>
        <w:tab/>
        <w:t>Probe Mozart Piccolomini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Ostersonntag 31.3., 8.00h Einsingen + Probe</w:t>
        <w:tab/>
        <w:tab/>
        <w:t xml:space="preserve">9.30 Uhr Mozart </w:t>
      </w:r>
      <w:r>
        <w:rPr>
          <w:b w:val="1"/>
          <w:bCs w:val="1"/>
          <w:rtl w:val="0"/>
          <w:lang w:val="de-DE"/>
        </w:rPr>
        <w:t xml:space="preserve">– </w:t>
      </w:r>
      <w:r>
        <w:rPr>
          <w:b w:val="1"/>
          <w:bCs w:val="1"/>
          <w:rtl w:val="0"/>
          <w:lang w:val="de-DE"/>
        </w:rPr>
        <w:t>Piccolomini-Messe</w:t>
      </w:r>
    </w:p>
    <w:p>
      <w:pPr>
        <w:pStyle w:val="Normal.0"/>
      </w:pPr>
      <w:r>
        <w:rPr>
          <w:rtl w:val="0"/>
          <w:lang w:val="de-DE"/>
        </w:rPr>
        <w:t>Do, 4.4.</w:t>
        <w:tab/>
        <w:tab/>
        <w:t xml:space="preserve">Bruckner &amp; More + LNdCH </w:t>
      </w:r>
    </w:p>
    <w:p>
      <w:pPr>
        <w:pStyle w:val="Normal.0"/>
      </w:pPr>
      <w:r>
        <w:rPr>
          <w:rtl w:val="0"/>
          <w:lang w:val="de-DE"/>
        </w:rPr>
        <w:t>Do, 11.4.</w:t>
        <w:tab/>
        <w:t>Bruckner &amp; More + LNdCH</w:t>
      </w:r>
    </w:p>
    <w:p>
      <w:pPr>
        <w:pStyle w:val="Normal.0"/>
      </w:pPr>
      <w:r>
        <w:rPr>
          <w:rtl w:val="0"/>
          <w:lang w:val="de-DE"/>
        </w:rPr>
        <w:t>Do, 18.4.</w:t>
        <w:tab/>
        <w:t>Bruckner &amp; More + LNdCH</w:t>
      </w:r>
    </w:p>
    <w:p>
      <w:pPr>
        <w:pStyle w:val="Normal.0"/>
      </w:pPr>
      <w:r>
        <w:rPr>
          <w:rtl w:val="0"/>
          <w:lang w:val="de-DE"/>
        </w:rPr>
        <w:t>Do, 25.4.</w:t>
        <w:tab/>
        <w:t>Bruckner &amp; More + LNdCH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Mo, 29.4.</w:t>
        <w:tab/>
        <w:t>18h</w:t>
        <w:tab/>
        <w:t xml:space="preserve">GP Konzert HJK </w:t>
      </w:r>
      <w:r>
        <w:rPr>
          <w:b w:val="1"/>
          <w:bCs w:val="1"/>
          <w:rtl w:val="0"/>
          <w:lang w:val="de-DE"/>
        </w:rPr>
        <w:t xml:space="preserve">– </w:t>
      </w:r>
      <w:r>
        <w:rPr>
          <w:b w:val="1"/>
          <w:bCs w:val="1"/>
          <w:rtl w:val="0"/>
          <w:lang w:val="de-DE"/>
        </w:rPr>
        <w:t>Bruckner/Milit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rmusik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Di, 30.4.</w:t>
        <w:tab/>
        <w:t>KONZERT HJK - Bruckner/Milit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rmusik</w:t>
      </w:r>
      <w:r>
        <w:rPr>
          <w:b w:val="1"/>
          <w:bCs w:val="1"/>
        </w:rPr>
        <w:br w:type="textWrapping"/>
      </w:r>
    </w:p>
    <w:p>
      <w:pPr>
        <w:pStyle w:val="Normal.0"/>
      </w:pPr>
      <w:r>
        <w:rPr>
          <w:rtl w:val="0"/>
          <w:lang w:val="de-DE"/>
        </w:rPr>
        <w:t>Do, 2.5.</w:t>
        <w:tab/>
        <w:tab/>
        <w:t>Probe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LNdCH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Mi, 8.5.</w:t>
        <w:tab/>
        <w:tab/>
        <w:t>LNdCH</w:t>
      </w:r>
      <w:r>
        <w:rPr>
          <w:b w:val="1"/>
          <w:bCs w:val="1"/>
        </w:rPr>
        <w:br w:type="textWrapping"/>
      </w:r>
    </w:p>
    <w:p>
      <w:pPr>
        <w:pStyle w:val="Normal.0"/>
      </w:pPr>
      <w:r>
        <w:rPr>
          <w:rtl w:val="0"/>
          <w:lang w:val="de-DE"/>
        </w:rPr>
        <w:t>Do, 16.5.</w:t>
        <w:tab/>
        <w:t xml:space="preserve">Pfingstmesse </w:t>
        <w:tab/>
        <w:t>Gounod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Pfingsten 19.5., 8.20h Einsingen + Probe</w:t>
        <w:tab/>
        <w:t xml:space="preserve">9.30 Uhr Ch.Gounod </w:t>
      </w:r>
      <w:r>
        <w:rPr>
          <w:b w:val="1"/>
          <w:bCs w:val="1"/>
          <w:rtl w:val="0"/>
          <w:lang w:val="de-DE"/>
        </w:rPr>
        <w:t xml:space="preserve">– </w:t>
      </w:r>
      <w:r>
        <w:rPr>
          <w:b w:val="1"/>
          <w:bCs w:val="1"/>
          <w:rtl w:val="0"/>
          <w:lang w:val="de-DE"/>
        </w:rPr>
        <w:t>Messe C-Dur</w:t>
      </w:r>
      <w:r>
        <w:rPr>
          <w:b w:val="1"/>
          <w:bCs w:val="1"/>
        </w:rPr>
        <w:br w:type="textWrapping"/>
      </w:r>
    </w:p>
    <w:p>
      <w:pPr>
        <w:pStyle w:val="Normal.0"/>
      </w:pPr>
      <w:r>
        <w:rPr>
          <w:rtl w:val="0"/>
          <w:lang w:val="de-DE"/>
        </w:rPr>
        <w:t>Do, 23.5.</w:t>
        <w:tab/>
        <w:t>Jubil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um HJK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Chorausflug</w:t>
        <w:tab/>
        <w:t xml:space="preserve"> 30.5.-2.6.</w:t>
        <w:tab/>
        <w:t>WEISSENSEE</w:t>
      </w:r>
    </w:p>
    <w:p>
      <w:pPr>
        <w:pStyle w:val="Normal.0"/>
      </w:pPr>
      <w:r>
        <w:rPr>
          <w:rtl w:val="0"/>
          <w:lang w:val="de-DE"/>
        </w:rPr>
        <w:t>Do, 6.6.</w:t>
        <w:tab/>
        <w:tab/>
        <w:t>GP Jubil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um HJK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Fr, 7.6.</w:t>
        <w:tab/>
        <w:tab/>
        <w:t>Konzert Herz-Jesu-Jubil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um HJK</w:t>
      </w:r>
    </w:p>
    <w:p>
      <w:pPr>
        <w:pStyle w:val="Normal.0"/>
      </w:pPr>
      <w:r>
        <w:rPr>
          <w:rtl w:val="0"/>
          <w:lang w:val="de-DE"/>
        </w:rPr>
        <w:t>Do, 13.6.</w:t>
        <w:tab/>
        <w:t>(evtl.Programm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Herbst)</w:t>
      </w:r>
    </w:p>
    <w:p>
      <w:pPr>
        <w:pStyle w:val="Normal.0"/>
      </w:pPr>
      <w:r>
        <w:rPr>
          <w:rtl w:val="0"/>
          <w:lang w:val="de-DE"/>
        </w:rPr>
        <w:t xml:space="preserve">Do, 20.6. </w:t>
        <w:tab/>
        <w:t>(evtl.Programm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Herbst)</w:t>
      </w:r>
      <w:r/>
    </w:p>
    <w:sectPr>
      <w:headerReference w:type="default" r:id="rId4"/>
      <w:footerReference w:type="default" r:id="rId5"/>
      <w:pgSz w:w="11900" w:h="16840" w:orient="portrait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